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548F" w:rsidRDefault="007854D6" w:rsidP="009B3860">
      <w:pPr>
        <w:spacing w:line="540" w:lineRule="exact"/>
        <w:jc w:val="left"/>
        <w:rPr>
          <w:rFonts w:eastAsia="黑体"/>
          <w:szCs w:val="32"/>
        </w:rPr>
      </w:pPr>
      <w:bookmarkStart w:id="0" w:name="zhengwen"/>
      <w:r>
        <w:rPr>
          <w:rFonts w:eastAsia="黑体" w:hAnsi="黑体"/>
          <w:szCs w:val="32"/>
        </w:rPr>
        <w:t>附件</w:t>
      </w:r>
    </w:p>
    <w:p w:rsidR="00E0548F" w:rsidRDefault="00E0548F" w:rsidP="009B3860">
      <w:pPr>
        <w:spacing w:line="540" w:lineRule="exact"/>
        <w:jc w:val="center"/>
        <w:rPr>
          <w:rFonts w:eastAsia="方正小标宋简体"/>
          <w:szCs w:val="32"/>
        </w:rPr>
      </w:pPr>
    </w:p>
    <w:bookmarkEnd w:id="0"/>
    <w:p w:rsidR="008F35D7" w:rsidRDefault="008F35D7" w:rsidP="009B3860">
      <w:pPr>
        <w:spacing w:line="560" w:lineRule="exact"/>
        <w:jc w:val="center"/>
        <w:rPr>
          <w:rFonts w:ascii="方正小标宋简体" w:eastAsia="方正小标宋简体" w:hAnsi="方正小标宋_GBK"/>
          <w:bCs/>
          <w:sz w:val="44"/>
          <w:szCs w:val="20"/>
        </w:rPr>
      </w:pPr>
      <w:r w:rsidRPr="008F35D7">
        <w:rPr>
          <w:rFonts w:ascii="方正小标宋简体" w:eastAsia="方正小标宋简体" w:hAnsi="方正小标宋_GBK" w:hint="eastAsia"/>
          <w:bCs/>
          <w:sz w:val="44"/>
          <w:szCs w:val="20"/>
        </w:rPr>
        <w:t>海南博鳌乐城国际医疗旅游先行区医疗器械临床真实世界数据应用前置沟通</w:t>
      </w:r>
    </w:p>
    <w:p w:rsidR="00E0548F" w:rsidRPr="007A2F61" w:rsidRDefault="008F35D7" w:rsidP="009B3860">
      <w:pPr>
        <w:spacing w:line="560" w:lineRule="exact"/>
        <w:jc w:val="center"/>
        <w:rPr>
          <w:rFonts w:ascii="方正小标宋_GBK" w:eastAsia="方正小标宋_GBK" w:hAnsi="方正小标宋_GBK"/>
          <w:bCs/>
          <w:sz w:val="44"/>
          <w:szCs w:val="20"/>
        </w:rPr>
      </w:pPr>
      <w:r w:rsidRPr="008F35D7">
        <w:rPr>
          <w:rFonts w:ascii="方正小标宋简体" w:eastAsia="方正小标宋简体" w:hAnsi="方正小标宋_GBK" w:hint="eastAsia"/>
          <w:bCs/>
          <w:sz w:val="44"/>
          <w:szCs w:val="20"/>
        </w:rPr>
        <w:t>工作实施办法（试行）</w:t>
      </w:r>
    </w:p>
    <w:p w:rsidR="00E0548F" w:rsidRDefault="00E0548F" w:rsidP="009B3860">
      <w:pPr>
        <w:spacing w:line="540" w:lineRule="exact"/>
        <w:jc w:val="center"/>
        <w:rPr>
          <w:rFonts w:eastAsia="方正小标宋简体"/>
          <w:sz w:val="44"/>
          <w:szCs w:val="44"/>
        </w:rPr>
      </w:pPr>
    </w:p>
    <w:p w:rsidR="008F35D7" w:rsidRDefault="008F35D7" w:rsidP="009B3860">
      <w:pPr>
        <w:pStyle w:val="af0"/>
        <w:shd w:val="clear" w:color="auto" w:fill="FFFFFF"/>
        <w:spacing w:before="0" w:beforeAutospacing="0" w:after="0" w:afterAutospacing="0" w:line="560" w:lineRule="exact"/>
        <w:ind w:firstLineChars="200" w:firstLine="640"/>
        <w:jc w:val="both"/>
        <w:rPr>
          <w:rFonts w:eastAsia="仿宋_GB2312"/>
          <w:sz w:val="32"/>
          <w:szCs w:val="32"/>
        </w:rPr>
      </w:pPr>
      <w:r>
        <w:rPr>
          <w:rFonts w:eastAsia="仿宋_GB2312"/>
          <w:sz w:val="32"/>
          <w:szCs w:val="32"/>
        </w:rPr>
        <w:t>2018</w:t>
      </w:r>
      <w:r>
        <w:rPr>
          <w:rFonts w:eastAsia="仿宋_GB2312" w:hint="eastAsia"/>
          <w:sz w:val="32"/>
          <w:szCs w:val="32"/>
        </w:rPr>
        <w:t>年国务院赋予海南省人民政府对海南博鳌乐城国际医疗旅游先行区（以下简称乐城先行区）临床急需进口医疗器械的审批权。</w:t>
      </w:r>
      <w:r>
        <w:rPr>
          <w:rFonts w:eastAsia="仿宋_GB2312"/>
          <w:sz w:val="32"/>
          <w:szCs w:val="32"/>
        </w:rPr>
        <w:t>2019</w:t>
      </w:r>
      <w:r>
        <w:rPr>
          <w:rFonts w:eastAsia="仿宋_GB2312" w:hint="eastAsia"/>
          <w:sz w:val="32"/>
          <w:szCs w:val="32"/>
        </w:rPr>
        <w:t>年四部门联合发文提出，在乐城先行区临床急需医疗器械使用过程中产生的真实世界数据可用于产品注册。</w:t>
      </w:r>
      <w:r>
        <w:rPr>
          <w:rFonts w:eastAsia="仿宋_GB2312" w:hint="eastAsia"/>
          <w:sz w:val="32"/>
          <w:szCs w:val="32"/>
        </w:rPr>
        <w:t>2</w:t>
      </w:r>
      <w:r>
        <w:rPr>
          <w:rFonts w:eastAsia="仿宋_GB2312"/>
          <w:sz w:val="32"/>
          <w:szCs w:val="32"/>
        </w:rPr>
        <w:t>019</w:t>
      </w:r>
      <w:r>
        <w:rPr>
          <w:rFonts w:eastAsia="仿宋_GB2312" w:hint="eastAsia"/>
          <w:sz w:val="32"/>
          <w:szCs w:val="32"/>
        </w:rPr>
        <w:t>年国家药品监督管理局启动监管科学行动计划，将医疗器械临床真实世界</w:t>
      </w:r>
      <w:r>
        <w:rPr>
          <w:rFonts w:eastAsia="仿宋_GB2312" w:hint="eastAsia"/>
          <w:color w:val="000000"/>
          <w:sz w:val="32"/>
          <w:szCs w:val="32"/>
        </w:rPr>
        <w:t>数据应用</w:t>
      </w:r>
      <w:r>
        <w:rPr>
          <w:rFonts w:eastAsia="仿宋_GB2312" w:hint="eastAsia"/>
          <w:sz w:val="32"/>
          <w:szCs w:val="32"/>
        </w:rPr>
        <w:t>列入重点研究项目。目前，真实世界证据可用于医疗器械临床评价，包括十一种常见情形。</w:t>
      </w:r>
    </w:p>
    <w:p w:rsidR="008F35D7" w:rsidRDefault="008F35D7" w:rsidP="009B3860">
      <w:pPr>
        <w:pStyle w:val="af0"/>
        <w:shd w:val="clear" w:color="auto" w:fill="FFFFFF"/>
        <w:spacing w:before="0" w:beforeAutospacing="0" w:after="0" w:afterAutospacing="0" w:line="560" w:lineRule="exact"/>
        <w:ind w:firstLineChars="200" w:firstLine="640"/>
        <w:jc w:val="both"/>
        <w:rPr>
          <w:rFonts w:eastAsia="仿宋_GB2312"/>
          <w:sz w:val="32"/>
          <w:szCs w:val="32"/>
        </w:rPr>
      </w:pPr>
      <w:r>
        <w:rPr>
          <w:rFonts w:eastAsia="仿宋_GB2312" w:hint="eastAsia"/>
          <w:sz w:val="32"/>
          <w:szCs w:val="32"/>
        </w:rPr>
        <w:t>自</w:t>
      </w:r>
      <w:r>
        <w:rPr>
          <w:rFonts w:eastAsia="仿宋_GB2312" w:hint="eastAsia"/>
          <w:sz w:val="32"/>
          <w:szCs w:val="32"/>
        </w:rPr>
        <w:t>2</w:t>
      </w:r>
      <w:r>
        <w:rPr>
          <w:rFonts w:eastAsia="仿宋_GB2312"/>
          <w:sz w:val="32"/>
          <w:szCs w:val="32"/>
        </w:rPr>
        <w:t>019</w:t>
      </w:r>
      <w:r>
        <w:rPr>
          <w:rFonts w:eastAsia="仿宋_GB2312" w:hint="eastAsia"/>
          <w:sz w:val="32"/>
          <w:szCs w:val="32"/>
        </w:rPr>
        <w:t>年海南省人民政府与国家药品监督管理局联合开展博鳌乐城国际医疗旅游先行区临床真实世界数据应用试点工作以来，已初步建立规范的制度体系、顺畅的运行机制和交流平台，具备常态化开展的基础。为进一步深化医疗器械真实世界数据应用工作，通过前置沟</w:t>
      </w:r>
      <w:r>
        <w:rPr>
          <w:rFonts w:eastAsia="仿宋_GB2312" w:hint="eastAsia"/>
          <w:color w:val="000000"/>
          <w:sz w:val="32"/>
          <w:szCs w:val="32"/>
        </w:rPr>
        <w:t>通服务更</w:t>
      </w:r>
      <w:r>
        <w:rPr>
          <w:rFonts w:eastAsia="仿宋_GB2312" w:hint="eastAsia"/>
          <w:sz w:val="32"/>
          <w:szCs w:val="32"/>
        </w:rPr>
        <w:t>好的加快推动真实世界研究（以下简称真研）工作，持续助推医疗器械审评审批制度改革，特制定本办法。</w:t>
      </w:r>
    </w:p>
    <w:p w:rsidR="008F35D7" w:rsidRDefault="008F35D7" w:rsidP="009B3860">
      <w:pPr>
        <w:pStyle w:val="af0"/>
        <w:shd w:val="clear" w:color="auto" w:fill="FFFFFF"/>
        <w:spacing w:before="0" w:beforeAutospacing="0" w:after="0" w:afterAutospacing="0" w:line="560" w:lineRule="exact"/>
        <w:ind w:firstLineChars="200" w:firstLine="640"/>
        <w:jc w:val="both"/>
        <w:rPr>
          <w:rFonts w:eastAsia="仿宋_GB2312"/>
          <w:sz w:val="32"/>
          <w:szCs w:val="32"/>
        </w:rPr>
      </w:pPr>
      <w:r>
        <w:rPr>
          <w:rFonts w:ascii="黑体" w:eastAsia="黑体" w:hAnsi="黑体" w:cs="仿宋"/>
          <w:kern w:val="2"/>
          <w:sz w:val="32"/>
          <w:szCs w:val="32"/>
        </w:rPr>
        <w:t>一、</w:t>
      </w:r>
      <w:r>
        <w:rPr>
          <w:rFonts w:ascii="黑体" w:eastAsia="黑体" w:hAnsi="黑体" w:cs="仿宋" w:hint="eastAsia"/>
          <w:kern w:val="2"/>
          <w:sz w:val="32"/>
          <w:szCs w:val="32"/>
        </w:rPr>
        <w:t>工作目标</w:t>
      </w:r>
    </w:p>
    <w:p w:rsidR="008F35D7" w:rsidRDefault="008F35D7" w:rsidP="009B3860">
      <w:pPr>
        <w:pStyle w:val="af0"/>
        <w:shd w:val="clear" w:color="auto" w:fill="FFFFFF"/>
        <w:spacing w:before="0" w:beforeAutospacing="0" w:after="0" w:afterAutospacing="0" w:line="560" w:lineRule="exact"/>
        <w:ind w:firstLineChars="200" w:firstLine="640"/>
        <w:jc w:val="both"/>
        <w:rPr>
          <w:rFonts w:eastAsia="仿宋_GB2312"/>
          <w:sz w:val="32"/>
          <w:szCs w:val="32"/>
        </w:rPr>
      </w:pPr>
      <w:r>
        <w:rPr>
          <w:rFonts w:eastAsia="仿宋_GB2312" w:hint="eastAsia"/>
          <w:sz w:val="32"/>
          <w:szCs w:val="32"/>
        </w:rPr>
        <w:t>国家药品监督管理局医疗器械技术审评中心（以下简称国</w:t>
      </w:r>
      <w:r>
        <w:rPr>
          <w:rFonts w:eastAsia="仿宋_GB2312" w:hint="eastAsia"/>
          <w:sz w:val="32"/>
          <w:szCs w:val="32"/>
        </w:rPr>
        <w:lastRenderedPageBreak/>
        <w:t>家局器审中心）、海南省药品监督管理局（以下简称海南省局）和海南博鳌乐城国际医疗旅游先行区管理局（以下简称乐城管理局）三方共同构建提前介入、全程指导、即时沟通的医疗器械真研前置沟</w:t>
      </w:r>
      <w:r>
        <w:rPr>
          <w:rFonts w:eastAsia="仿宋_GB2312" w:hint="eastAsia"/>
          <w:color w:val="000000"/>
          <w:sz w:val="32"/>
          <w:szCs w:val="32"/>
        </w:rPr>
        <w:t>通服务体</w:t>
      </w:r>
      <w:r>
        <w:rPr>
          <w:rFonts w:eastAsia="仿宋_GB2312" w:hint="eastAsia"/>
          <w:sz w:val="32"/>
          <w:szCs w:val="32"/>
        </w:rPr>
        <w:t>系，联合打造部省协同联建工作机制，进一步推进实施医疗器械真研工作，推动真实世界数据用于注册决策的常态化、制度化。</w:t>
      </w:r>
    </w:p>
    <w:p w:rsidR="008F35D7" w:rsidRDefault="008F35D7" w:rsidP="009B3860">
      <w:pPr>
        <w:pStyle w:val="af0"/>
        <w:shd w:val="clear" w:color="auto" w:fill="FFFFFF"/>
        <w:spacing w:before="0" w:beforeAutospacing="0" w:after="0" w:afterAutospacing="0" w:line="560" w:lineRule="exact"/>
        <w:ind w:firstLineChars="200" w:firstLine="640"/>
        <w:jc w:val="both"/>
        <w:outlineLvl w:val="0"/>
        <w:rPr>
          <w:rFonts w:ascii="黑体" w:eastAsia="黑体" w:hAnsi="黑体" w:cs="仿宋"/>
          <w:kern w:val="2"/>
          <w:sz w:val="32"/>
          <w:szCs w:val="32"/>
        </w:rPr>
      </w:pPr>
      <w:r>
        <w:rPr>
          <w:rFonts w:ascii="黑体" w:eastAsia="黑体" w:hAnsi="黑体" w:cs="仿宋" w:hint="eastAsia"/>
          <w:kern w:val="2"/>
          <w:sz w:val="32"/>
          <w:szCs w:val="32"/>
        </w:rPr>
        <w:t>二、适用范围</w:t>
      </w:r>
    </w:p>
    <w:p w:rsidR="008F35D7" w:rsidRDefault="008F35D7" w:rsidP="009B3860">
      <w:pPr>
        <w:pStyle w:val="af0"/>
        <w:shd w:val="clear" w:color="auto" w:fill="FFFFFF"/>
        <w:spacing w:before="0" w:beforeAutospacing="0" w:after="0" w:afterAutospacing="0" w:line="560" w:lineRule="exact"/>
        <w:ind w:firstLineChars="200" w:firstLine="640"/>
        <w:jc w:val="both"/>
        <w:rPr>
          <w:rFonts w:eastAsia="仿宋_GB2312"/>
          <w:sz w:val="32"/>
          <w:szCs w:val="32"/>
        </w:rPr>
      </w:pPr>
      <w:r>
        <w:rPr>
          <w:rFonts w:eastAsia="仿宋_GB2312" w:hint="eastAsia"/>
          <w:sz w:val="32"/>
          <w:szCs w:val="32"/>
        </w:rPr>
        <w:t>本办法适用于符合</w:t>
      </w:r>
      <w:bookmarkStart w:id="1" w:name="_Hlk132822427"/>
      <w:r>
        <w:rPr>
          <w:rFonts w:eastAsia="仿宋_GB2312" w:hint="eastAsia"/>
          <w:sz w:val="32"/>
          <w:szCs w:val="32"/>
        </w:rPr>
        <w:t>《海南自由贸易港博鳌乐城国际医疗旅游先行区临床急需进口药品医疗器械管理规定》的临床急需进口医疗器械，在乐城先行区开展用于产品注册的医疗器械真实世界研究，并经海南省局确认纳入前置沟通服务的产品。</w:t>
      </w:r>
      <w:bookmarkEnd w:id="1"/>
    </w:p>
    <w:p w:rsidR="008F35D7" w:rsidRDefault="008F35D7" w:rsidP="009B3860">
      <w:pPr>
        <w:pStyle w:val="af0"/>
        <w:shd w:val="clear" w:color="auto" w:fill="FFFFFF"/>
        <w:spacing w:before="0" w:beforeAutospacing="0" w:after="0" w:afterAutospacing="0" w:line="560" w:lineRule="exact"/>
        <w:ind w:firstLineChars="200" w:firstLine="640"/>
        <w:jc w:val="both"/>
        <w:outlineLvl w:val="0"/>
        <w:rPr>
          <w:rFonts w:ascii="黑体" w:eastAsia="黑体" w:hAnsi="黑体" w:cs="仿宋"/>
          <w:kern w:val="2"/>
          <w:sz w:val="32"/>
          <w:szCs w:val="32"/>
        </w:rPr>
      </w:pPr>
      <w:r>
        <w:rPr>
          <w:rFonts w:ascii="黑体" w:eastAsia="黑体" w:hAnsi="黑体" w:cs="仿宋" w:hint="eastAsia"/>
          <w:kern w:val="2"/>
          <w:sz w:val="32"/>
          <w:szCs w:val="32"/>
        </w:rPr>
        <w:t>三、各方职责</w:t>
      </w:r>
    </w:p>
    <w:p w:rsidR="008F35D7" w:rsidRDefault="008F35D7" w:rsidP="009B3860">
      <w:pPr>
        <w:pStyle w:val="af0"/>
        <w:shd w:val="clear" w:color="auto" w:fill="FFFFFF"/>
        <w:spacing w:before="0" w:beforeAutospacing="0" w:after="0" w:afterAutospacing="0" w:line="560" w:lineRule="exact"/>
        <w:ind w:firstLineChars="200" w:firstLine="640"/>
        <w:jc w:val="both"/>
        <w:outlineLvl w:val="1"/>
        <w:rPr>
          <w:rFonts w:ascii="楷体" w:eastAsia="楷体" w:hAnsi="楷体" w:cs="楷体_GB2312"/>
          <w:sz w:val="32"/>
          <w:szCs w:val="32"/>
        </w:rPr>
      </w:pPr>
      <w:r>
        <w:rPr>
          <w:rFonts w:ascii="楷体" w:eastAsia="楷体" w:hAnsi="楷体" w:cs="楷体_GB2312" w:hint="eastAsia"/>
          <w:sz w:val="32"/>
          <w:szCs w:val="32"/>
        </w:rPr>
        <w:t>（一）国家局器审中心</w:t>
      </w:r>
    </w:p>
    <w:p w:rsidR="008F35D7" w:rsidRDefault="008F35D7" w:rsidP="009B3860">
      <w:pPr>
        <w:pStyle w:val="af0"/>
        <w:shd w:val="clear" w:color="auto" w:fill="FFFFFF"/>
        <w:spacing w:before="0" w:beforeAutospacing="0" w:after="0" w:afterAutospacing="0" w:line="560" w:lineRule="exact"/>
        <w:ind w:firstLineChars="200" w:firstLine="640"/>
        <w:jc w:val="both"/>
        <w:rPr>
          <w:rFonts w:eastAsia="仿宋_GB2312"/>
          <w:sz w:val="32"/>
          <w:szCs w:val="32"/>
        </w:rPr>
      </w:pPr>
      <w:r>
        <w:rPr>
          <w:rFonts w:eastAsia="仿宋_GB2312" w:hint="eastAsia"/>
          <w:sz w:val="32"/>
          <w:szCs w:val="32"/>
        </w:rPr>
        <w:t>提供技术和人才支持。</w:t>
      </w:r>
      <w:r>
        <w:rPr>
          <w:rFonts w:eastAsia="仿宋_GB2312" w:hAnsi="仿宋_GB2312" w:hint="eastAsia"/>
          <w:sz w:val="32"/>
          <w:szCs w:val="32"/>
        </w:rPr>
        <w:t>对海南省局的医疗器械真研前置沟通服务工作进行指导，</w:t>
      </w:r>
      <w:r>
        <w:rPr>
          <w:rFonts w:eastAsia="仿宋_GB2312" w:hint="eastAsia"/>
          <w:sz w:val="32"/>
          <w:szCs w:val="32"/>
        </w:rPr>
        <w:t>选派技术骨干开展宣贯和培训工作，支持并参与沟通交流，协助培养海南省局相关专业人员。</w:t>
      </w:r>
    </w:p>
    <w:p w:rsidR="008F35D7" w:rsidRDefault="008F35D7" w:rsidP="009B3860">
      <w:pPr>
        <w:pStyle w:val="af0"/>
        <w:shd w:val="clear" w:color="auto" w:fill="FFFFFF"/>
        <w:spacing w:before="0" w:beforeAutospacing="0" w:after="0" w:afterAutospacing="0" w:line="560" w:lineRule="exact"/>
        <w:ind w:firstLineChars="200" w:firstLine="640"/>
        <w:jc w:val="both"/>
        <w:outlineLvl w:val="1"/>
        <w:rPr>
          <w:rFonts w:ascii="楷体" w:eastAsia="楷体" w:hAnsi="楷体" w:cs="楷体_GB2312"/>
          <w:sz w:val="32"/>
          <w:szCs w:val="32"/>
        </w:rPr>
      </w:pPr>
      <w:r>
        <w:rPr>
          <w:rFonts w:ascii="楷体" w:eastAsia="楷体" w:hAnsi="楷体" w:cs="楷体_GB2312" w:hint="eastAsia"/>
          <w:sz w:val="32"/>
          <w:szCs w:val="32"/>
        </w:rPr>
        <w:t>（二）海南省局</w:t>
      </w:r>
    </w:p>
    <w:p w:rsidR="008F35D7" w:rsidRDefault="008F35D7" w:rsidP="009B3860">
      <w:pPr>
        <w:pStyle w:val="af0"/>
        <w:shd w:val="clear" w:color="auto" w:fill="FFFFFF"/>
        <w:spacing w:before="0" w:beforeAutospacing="0" w:after="0" w:afterAutospacing="0" w:line="560" w:lineRule="exact"/>
        <w:ind w:firstLineChars="200" w:firstLine="640"/>
        <w:jc w:val="both"/>
        <w:rPr>
          <w:rFonts w:eastAsia="仿宋_GB2312"/>
          <w:sz w:val="32"/>
          <w:szCs w:val="32"/>
        </w:rPr>
      </w:pPr>
      <w:r>
        <w:rPr>
          <w:rFonts w:eastAsia="仿宋_GB2312" w:hint="eastAsia"/>
          <w:sz w:val="32"/>
          <w:szCs w:val="32"/>
        </w:rPr>
        <w:t>组织开展医疗器械真研前置沟通服务工作，宣贯医疗器械真研政策，实施项目化管理，定期与国家局器审中心开展沟通交流。</w:t>
      </w:r>
    </w:p>
    <w:p w:rsidR="008F35D7" w:rsidRDefault="008F35D7" w:rsidP="009B3860">
      <w:pPr>
        <w:pStyle w:val="af0"/>
        <w:shd w:val="clear" w:color="auto" w:fill="FFFFFF"/>
        <w:spacing w:before="0" w:beforeAutospacing="0" w:after="0" w:afterAutospacing="0" w:line="560" w:lineRule="exact"/>
        <w:ind w:firstLineChars="200" w:firstLine="640"/>
        <w:jc w:val="both"/>
        <w:outlineLvl w:val="1"/>
        <w:rPr>
          <w:rFonts w:ascii="楷体" w:eastAsia="楷体" w:hAnsi="楷体" w:cs="楷体_GB2312"/>
          <w:sz w:val="32"/>
          <w:szCs w:val="32"/>
        </w:rPr>
      </w:pPr>
      <w:r>
        <w:rPr>
          <w:rFonts w:ascii="楷体" w:eastAsia="楷体" w:hAnsi="楷体" w:cs="楷体_GB2312" w:hint="eastAsia"/>
          <w:sz w:val="32"/>
          <w:szCs w:val="32"/>
        </w:rPr>
        <w:t>（三）乐城管理局</w:t>
      </w:r>
    </w:p>
    <w:p w:rsidR="008F35D7" w:rsidRDefault="008F35D7" w:rsidP="009B3860">
      <w:pPr>
        <w:spacing w:line="560" w:lineRule="exact"/>
        <w:ind w:firstLineChars="200" w:firstLine="640"/>
        <w:rPr>
          <w:rFonts w:ascii="方正仿宋_GBK" w:eastAsia="方正仿宋_GBK" w:hAnsi="方正仿宋_GBK" w:cs="方正仿宋_GBK"/>
          <w:szCs w:val="32"/>
        </w:rPr>
      </w:pPr>
      <w:r>
        <w:rPr>
          <w:rFonts w:eastAsia="仿宋_GB2312" w:hint="eastAsia"/>
          <w:szCs w:val="32"/>
        </w:rPr>
        <w:t>配合</w:t>
      </w:r>
      <w:r>
        <w:rPr>
          <w:rFonts w:eastAsia="仿宋_GB2312" w:hint="eastAsia"/>
          <w:kern w:val="0"/>
          <w:szCs w:val="32"/>
        </w:rPr>
        <w:t>开展医疗器械真研政策宣贯培训，协助海南省局开展</w:t>
      </w:r>
      <w:r>
        <w:rPr>
          <w:rFonts w:eastAsia="仿宋_GB2312" w:hint="eastAsia"/>
          <w:kern w:val="0"/>
          <w:szCs w:val="32"/>
        </w:rPr>
        <w:lastRenderedPageBreak/>
        <w:t>项目管理。根据需求搭建、运维信息化管理平台。</w:t>
      </w:r>
      <w:r>
        <w:rPr>
          <w:rFonts w:eastAsia="仿宋_GB2312" w:hint="eastAsia"/>
          <w:kern w:val="0"/>
          <w:szCs w:val="32"/>
        </w:rPr>
        <w:t xml:space="preserve"> </w:t>
      </w:r>
    </w:p>
    <w:p w:rsidR="008F35D7" w:rsidRDefault="008F35D7" w:rsidP="009B3860">
      <w:pPr>
        <w:pStyle w:val="af0"/>
        <w:shd w:val="clear" w:color="auto" w:fill="FFFFFF"/>
        <w:spacing w:before="0" w:beforeAutospacing="0" w:after="0" w:afterAutospacing="0" w:line="560" w:lineRule="exact"/>
        <w:ind w:firstLineChars="200" w:firstLine="640"/>
        <w:jc w:val="both"/>
        <w:rPr>
          <w:rFonts w:ascii="黑体" w:eastAsia="黑体" w:hAnsi="黑体" w:cs="仿宋"/>
          <w:kern w:val="2"/>
          <w:sz w:val="32"/>
          <w:szCs w:val="32"/>
        </w:rPr>
      </w:pPr>
      <w:r>
        <w:rPr>
          <w:rFonts w:ascii="黑体" w:eastAsia="黑体" w:hAnsi="黑体" w:cs="仿宋" w:hint="eastAsia"/>
          <w:kern w:val="2"/>
          <w:sz w:val="32"/>
          <w:szCs w:val="32"/>
        </w:rPr>
        <w:t>四、工作流程</w:t>
      </w:r>
    </w:p>
    <w:p w:rsidR="008F35D7" w:rsidRDefault="008F35D7" w:rsidP="009B3860">
      <w:pPr>
        <w:pStyle w:val="af0"/>
        <w:shd w:val="clear" w:color="auto" w:fill="FFFFFF"/>
        <w:spacing w:before="0" w:beforeAutospacing="0" w:after="0" w:afterAutospacing="0" w:line="560" w:lineRule="exact"/>
        <w:ind w:firstLineChars="200" w:firstLine="640"/>
        <w:jc w:val="both"/>
        <w:rPr>
          <w:rFonts w:eastAsia="楷体" w:hAnsi="楷体"/>
          <w:kern w:val="2"/>
          <w:sz w:val="32"/>
          <w:szCs w:val="32"/>
        </w:rPr>
      </w:pPr>
      <w:r>
        <w:rPr>
          <w:rFonts w:eastAsia="楷体" w:hAnsi="楷体" w:hint="eastAsia"/>
          <w:kern w:val="2"/>
          <w:sz w:val="32"/>
          <w:szCs w:val="32"/>
        </w:rPr>
        <w:t>（一）申请人提交前置沟通</w:t>
      </w:r>
      <w:r>
        <w:rPr>
          <w:rFonts w:eastAsia="楷体" w:hAnsi="楷体" w:hint="eastAsia"/>
          <w:sz w:val="32"/>
          <w:szCs w:val="32"/>
        </w:rPr>
        <w:t>申请</w:t>
      </w:r>
    </w:p>
    <w:p w:rsidR="008F35D7" w:rsidRDefault="008F35D7" w:rsidP="009B3860">
      <w:pPr>
        <w:spacing w:line="560" w:lineRule="exact"/>
        <w:ind w:firstLineChars="200" w:firstLine="640"/>
        <w:rPr>
          <w:rFonts w:eastAsia="仿宋_GB2312" w:hAnsi="仿宋_GB2312"/>
          <w:kern w:val="0"/>
          <w:szCs w:val="32"/>
        </w:rPr>
      </w:pPr>
      <w:r>
        <w:rPr>
          <w:rFonts w:eastAsia="仿宋_GB2312" w:hAnsi="仿宋_GB2312" w:hint="eastAsia"/>
          <w:kern w:val="0"/>
          <w:szCs w:val="32"/>
        </w:rPr>
        <w:t>申请人按照前置沟通资料提交指南，向海南省局提交前置沟通服务申请。前置沟通资料提交指南由海南省局另行制定。</w:t>
      </w:r>
    </w:p>
    <w:p w:rsidR="008F35D7" w:rsidRDefault="008F35D7" w:rsidP="009B3860">
      <w:pPr>
        <w:numPr>
          <w:ilvl w:val="0"/>
          <w:numId w:val="1"/>
        </w:numPr>
        <w:spacing w:line="560" w:lineRule="exact"/>
        <w:ind w:firstLineChars="200" w:firstLine="640"/>
        <w:rPr>
          <w:rFonts w:eastAsia="楷体" w:hAnsi="楷体"/>
          <w:szCs w:val="32"/>
        </w:rPr>
      </w:pPr>
      <w:r>
        <w:rPr>
          <w:rFonts w:eastAsia="楷体" w:hAnsi="楷体" w:hint="eastAsia"/>
          <w:szCs w:val="32"/>
        </w:rPr>
        <w:t>海南省局确认纳入前置沟通</w:t>
      </w:r>
    </w:p>
    <w:p w:rsidR="008F35D7" w:rsidRDefault="008F35D7" w:rsidP="009B3860">
      <w:pPr>
        <w:spacing w:line="560" w:lineRule="exact"/>
        <w:ind w:firstLineChars="200" w:firstLine="640"/>
        <w:rPr>
          <w:rFonts w:eastAsia="仿宋_GB2312" w:hAnsi="仿宋_GB2312"/>
          <w:kern w:val="0"/>
          <w:szCs w:val="32"/>
        </w:rPr>
      </w:pPr>
      <w:r>
        <w:rPr>
          <w:rFonts w:eastAsia="仿宋_GB2312" w:hAnsi="仿宋_GB2312" w:hint="eastAsia"/>
          <w:kern w:val="0"/>
          <w:szCs w:val="32"/>
        </w:rPr>
        <w:t>海南省局对申请人提交的服务申请进行审查，符合前置沟通资料提交指南的，纳入前置沟通服务。</w:t>
      </w:r>
    </w:p>
    <w:p w:rsidR="008F35D7" w:rsidRDefault="008F35D7" w:rsidP="009B3860">
      <w:pPr>
        <w:numPr>
          <w:ilvl w:val="0"/>
          <w:numId w:val="1"/>
        </w:numPr>
        <w:spacing w:line="560" w:lineRule="exact"/>
        <w:ind w:firstLineChars="200" w:firstLine="640"/>
        <w:rPr>
          <w:rFonts w:eastAsia="楷体" w:hAnsi="楷体"/>
          <w:szCs w:val="32"/>
        </w:rPr>
      </w:pPr>
      <w:r>
        <w:rPr>
          <w:rFonts w:eastAsia="楷体" w:hAnsi="楷体" w:hint="eastAsia"/>
          <w:szCs w:val="32"/>
        </w:rPr>
        <w:t>开展前置沟通</w:t>
      </w:r>
    </w:p>
    <w:p w:rsidR="008F35D7" w:rsidRDefault="008F35D7" w:rsidP="009B3860">
      <w:pPr>
        <w:pStyle w:val="af1"/>
        <w:spacing w:line="560" w:lineRule="exact"/>
        <w:ind w:firstLine="640"/>
        <w:rPr>
          <w:rFonts w:eastAsia="楷体" w:hAnsi="楷体"/>
          <w:sz w:val="32"/>
          <w:szCs w:val="32"/>
        </w:rPr>
      </w:pPr>
      <w:r>
        <w:rPr>
          <w:rFonts w:eastAsia="楷体" w:hAnsi="楷体" w:hint="eastAsia"/>
          <w:sz w:val="32"/>
          <w:szCs w:val="32"/>
        </w:rPr>
        <w:t>1</w:t>
      </w:r>
      <w:r>
        <w:rPr>
          <w:rFonts w:eastAsia="楷体" w:hAnsi="楷体"/>
          <w:sz w:val="32"/>
          <w:szCs w:val="32"/>
        </w:rPr>
        <w:t>.</w:t>
      </w:r>
      <w:r>
        <w:rPr>
          <w:rFonts w:eastAsia="楷体" w:hAnsi="楷体" w:hint="eastAsia"/>
          <w:sz w:val="32"/>
          <w:szCs w:val="32"/>
        </w:rPr>
        <w:t>首次交流会</w:t>
      </w:r>
    </w:p>
    <w:p w:rsidR="008F35D7" w:rsidRDefault="008F35D7" w:rsidP="009B3860">
      <w:pPr>
        <w:spacing w:line="560" w:lineRule="exact"/>
        <w:ind w:firstLineChars="200" w:firstLine="640"/>
        <w:rPr>
          <w:rFonts w:eastAsia="仿宋_GB2312" w:hAnsi="仿宋_GB2312"/>
          <w:szCs w:val="32"/>
        </w:rPr>
      </w:pPr>
      <w:r>
        <w:rPr>
          <w:rFonts w:eastAsia="仿宋_GB2312" w:hAnsi="仿宋_GB2312" w:hint="eastAsia"/>
          <w:szCs w:val="32"/>
        </w:rPr>
        <w:t>对纳入前置沟通的，海南省局及时组织召开首次交流会，与申请人进行现场沟通交流，可邀请国家局器审中心给予技术指导。</w:t>
      </w:r>
    </w:p>
    <w:p w:rsidR="008F35D7" w:rsidRPr="008F35D7" w:rsidRDefault="008F35D7" w:rsidP="009B3860">
      <w:pPr>
        <w:spacing w:line="560" w:lineRule="exact"/>
        <w:ind w:firstLineChars="200" w:firstLine="640"/>
      </w:pPr>
      <w:r>
        <w:rPr>
          <w:rFonts w:eastAsia="楷体" w:hAnsi="楷体" w:hint="eastAsia"/>
          <w:szCs w:val="32"/>
        </w:rPr>
        <w:t>2</w:t>
      </w:r>
      <w:r>
        <w:rPr>
          <w:rFonts w:eastAsia="楷体" w:hAnsi="楷体"/>
          <w:szCs w:val="32"/>
        </w:rPr>
        <w:t>.</w:t>
      </w:r>
      <w:r>
        <w:rPr>
          <w:rFonts w:eastAsia="楷体" w:hAnsi="楷体" w:hint="eastAsia"/>
          <w:szCs w:val="32"/>
        </w:rPr>
        <w:t>中期辅导</w:t>
      </w:r>
    </w:p>
    <w:p w:rsidR="008F35D7" w:rsidRDefault="008F35D7" w:rsidP="009B3860">
      <w:pPr>
        <w:spacing w:line="560" w:lineRule="exact"/>
        <w:ind w:firstLineChars="200" w:firstLine="640"/>
        <w:rPr>
          <w:rFonts w:eastAsia="仿宋_GB2312" w:hAnsi="仿宋_GB2312"/>
          <w:szCs w:val="32"/>
        </w:rPr>
      </w:pPr>
      <w:r>
        <w:rPr>
          <w:rFonts w:eastAsia="仿宋_GB2312" w:hAnsi="仿宋_GB2312" w:hint="eastAsia"/>
          <w:szCs w:val="32"/>
        </w:rPr>
        <w:t>在前置沟通期间，申请人可按程序提出沟通交流申请，并提供相关支持性资料。海南省局及时组织研究并答复。国家局器审中心对较为复杂的技术问题，及时给予指导；对海南省局答复的问题，定期予以审核。</w:t>
      </w:r>
    </w:p>
    <w:p w:rsidR="008F35D7" w:rsidRDefault="008F35D7" w:rsidP="009B3860">
      <w:pPr>
        <w:pStyle w:val="af1"/>
        <w:spacing w:line="560" w:lineRule="exact"/>
        <w:ind w:firstLine="640"/>
        <w:rPr>
          <w:rFonts w:eastAsia="楷体" w:hAnsi="楷体"/>
          <w:sz w:val="32"/>
          <w:szCs w:val="32"/>
        </w:rPr>
      </w:pPr>
      <w:r>
        <w:rPr>
          <w:rFonts w:eastAsia="楷体" w:hAnsi="楷体" w:hint="eastAsia"/>
          <w:sz w:val="32"/>
          <w:szCs w:val="32"/>
        </w:rPr>
        <w:t>3</w:t>
      </w:r>
      <w:r>
        <w:rPr>
          <w:rFonts w:eastAsia="楷体" w:hAnsi="楷体"/>
          <w:sz w:val="32"/>
          <w:szCs w:val="32"/>
        </w:rPr>
        <w:t>.</w:t>
      </w:r>
      <w:r>
        <w:rPr>
          <w:rFonts w:eastAsia="楷体" w:hAnsi="楷体" w:hint="eastAsia"/>
          <w:sz w:val="32"/>
          <w:szCs w:val="32"/>
        </w:rPr>
        <w:t>末次交流会</w:t>
      </w:r>
    </w:p>
    <w:p w:rsidR="008F35D7" w:rsidRDefault="008F35D7" w:rsidP="009B3860">
      <w:pPr>
        <w:spacing w:line="560" w:lineRule="exact"/>
        <w:ind w:firstLineChars="200" w:firstLine="640"/>
      </w:pPr>
      <w:r>
        <w:rPr>
          <w:rFonts w:eastAsia="仿宋_GB2312" w:hAnsi="仿宋_GB2312" w:hint="eastAsia"/>
          <w:szCs w:val="32"/>
        </w:rPr>
        <w:t>在产品注册申报前，海南省局组织召开末次交流会，与申请人进行现场沟通交流，可邀请国家局器审中心给予技术指导。</w:t>
      </w:r>
    </w:p>
    <w:p w:rsidR="008F35D7" w:rsidRDefault="008F35D7" w:rsidP="009B3860">
      <w:pPr>
        <w:pStyle w:val="af1"/>
        <w:spacing w:line="560" w:lineRule="exact"/>
        <w:ind w:firstLine="640"/>
        <w:rPr>
          <w:rFonts w:eastAsia="楷体" w:hAnsi="楷体"/>
          <w:sz w:val="32"/>
          <w:szCs w:val="32"/>
        </w:rPr>
      </w:pPr>
      <w:r>
        <w:rPr>
          <w:rFonts w:eastAsia="楷体" w:hAnsi="楷体" w:hint="eastAsia"/>
          <w:sz w:val="32"/>
          <w:szCs w:val="32"/>
        </w:rPr>
        <w:t>4</w:t>
      </w:r>
      <w:r>
        <w:rPr>
          <w:rFonts w:eastAsia="楷体" w:hAnsi="楷体"/>
          <w:sz w:val="32"/>
          <w:szCs w:val="32"/>
        </w:rPr>
        <w:t>.</w:t>
      </w:r>
      <w:r>
        <w:rPr>
          <w:rFonts w:eastAsia="楷体" w:hAnsi="楷体" w:hint="eastAsia"/>
          <w:sz w:val="32"/>
          <w:szCs w:val="32"/>
        </w:rPr>
        <w:t>结束前置沟通</w:t>
      </w:r>
    </w:p>
    <w:p w:rsidR="008F35D7" w:rsidRDefault="008F35D7" w:rsidP="009B3860">
      <w:pPr>
        <w:spacing w:line="560" w:lineRule="exact"/>
        <w:ind w:firstLineChars="200" w:firstLine="640"/>
        <w:rPr>
          <w:rFonts w:eastAsia="仿宋_GB2312" w:hAnsi="仿宋_GB2312"/>
          <w:szCs w:val="32"/>
        </w:rPr>
      </w:pPr>
      <w:r>
        <w:rPr>
          <w:rFonts w:eastAsia="仿宋_GB2312" w:hAnsi="仿宋_GB2312" w:hint="eastAsia"/>
          <w:szCs w:val="32"/>
        </w:rPr>
        <w:lastRenderedPageBreak/>
        <w:t>对已获国家局器审中心注册受理的，海南省局结束相关服务，并定期向国家局器审中心报告。</w:t>
      </w:r>
    </w:p>
    <w:p w:rsidR="008F35D7" w:rsidRDefault="008F35D7" w:rsidP="009B3860">
      <w:pPr>
        <w:pStyle w:val="af0"/>
        <w:shd w:val="clear" w:color="auto" w:fill="FFFFFF"/>
        <w:spacing w:before="0" w:beforeAutospacing="0" w:after="0" w:afterAutospacing="0" w:line="560" w:lineRule="exact"/>
        <w:ind w:firstLineChars="200" w:firstLine="640"/>
        <w:jc w:val="both"/>
        <w:rPr>
          <w:rFonts w:eastAsia="楷体" w:hAnsi="楷体"/>
          <w:sz w:val="32"/>
          <w:szCs w:val="32"/>
        </w:rPr>
      </w:pPr>
      <w:r>
        <w:rPr>
          <w:rFonts w:eastAsia="楷体" w:hAnsi="楷体" w:hint="eastAsia"/>
          <w:sz w:val="32"/>
          <w:szCs w:val="32"/>
        </w:rPr>
        <w:t>（四）退出前置沟通</w:t>
      </w:r>
    </w:p>
    <w:p w:rsidR="008F35D7" w:rsidRDefault="008F35D7" w:rsidP="009B3860">
      <w:pPr>
        <w:spacing w:line="560" w:lineRule="exact"/>
        <w:ind w:firstLineChars="200" w:firstLine="640"/>
        <w:rPr>
          <w:rFonts w:eastAsia="仿宋_GB2312"/>
          <w:szCs w:val="32"/>
        </w:rPr>
      </w:pPr>
      <w:r>
        <w:rPr>
          <w:rFonts w:eastAsia="仿宋_GB2312" w:hint="eastAsia"/>
          <w:szCs w:val="32"/>
        </w:rPr>
        <w:t>有以下情形的，应退出前置沟通：</w:t>
      </w:r>
    </w:p>
    <w:p w:rsidR="008F35D7" w:rsidRDefault="008F35D7" w:rsidP="009B3860">
      <w:pPr>
        <w:pStyle w:val="af0"/>
        <w:shd w:val="clear" w:color="auto" w:fill="FFFFFF"/>
        <w:spacing w:before="0" w:beforeAutospacing="0" w:after="0" w:afterAutospacing="0" w:line="560" w:lineRule="exact"/>
        <w:ind w:firstLineChars="200" w:firstLine="640"/>
        <w:jc w:val="both"/>
        <w:rPr>
          <w:rFonts w:eastAsia="仿宋_GB2312"/>
          <w:sz w:val="32"/>
          <w:szCs w:val="32"/>
        </w:rPr>
      </w:pPr>
      <w:r>
        <w:rPr>
          <w:rFonts w:eastAsia="仿宋_GB2312" w:hint="eastAsia"/>
          <w:sz w:val="32"/>
          <w:szCs w:val="32"/>
        </w:rPr>
        <w:t>1.</w:t>
      </w:r>
      <w:r>
        <w:rPr>
          <w:rFonts w:eastAsia="仿宋_GB2312" w:hint="eastAsia"/>
          <w:sz w:val="32"/>
          <w:szCs w:val="32"/>
        </w:rPr>
        <w:t>申请人主动申请退出的；</w:t>
      </w:r>
    </w:p>
    <w:p w:rsidR="008F35D7" w:rsidRDefault="008F35D7" w:rsidP="009B3860">
      <w:pPr>
        <w:pStyle w:val="af0"/>
        <w:shd w:val="clear" w:color="auto" w:fill="FFFFFF"/>
        <w:spacing w:before="0" w:beforeAutospacing="0" w:after="0" w:afterAutospacing="0" w:line="560" w:lineRule="exact"/>
        <w:ind w:firstLineChars="200" w:firstLine="640"/>
        <w:jc w:val="both"/>
        <w:rPr>
          <w:rFonts w:eastAsia="仿宋_GB2312"/>
          <w:sz w:val="32"/>
          <w:szCs w:val="32"/>
        </w:rPr>
      </w:pPr>
      <w:r>
        <w:rPr>
          <w:rFonts w:eastAsia="仿宋_GB2312" w:hint="eastAsia"/>
          <w:sz w:val="32"/>
          <w:szCs w:val="32"/>
        </w:rPr>
        <w:t>2.</w:t>
      </w:r>
      <w:r>
        <w:rPr>
          <w:rFonts w:eastAsia="仿宋_GB2312" w:hint="eastAsia"/>
          <w:sz w:val="32"/>
          <w:szCs w:val="32"/>
        </w:rPr>
        <w:t>未按照计划推进项目的；</w:t>
      </w:r>
    </w:p>
    <w:p w:rsidR="008F35D7" w:rsidRDefault="008F35D7" w:rsidP="009B3860">
      <w:pPr>
        <w:pStyle w:val="af0"/>
        <w:shd w:val="clear" w:color="auto" w:fill="FFFFFF"/>
        <w:spacing w:before="0" w:beforeAutospacing="0" w:after="0" w:afterAutospacing="0" w:line="560" w:lineRule="exact"/>
        <w:ind w:firstLineChars="200" w:firstLine="640"/>
        <w:jc w:val="both"/>
        <w:rPr>
          <w:rFonts w:eastAsia="仿宋_GB2312"/>
          <w:sz w:val="32"/>
          <w:szCs w:val="32"/>
        </w:rPr>
      </w:pPr>
      <w:r>
        <w:rPr>
          <w:rFonts w:eastAsia="仿宋_GB2312" w:hint="eastAsia"/>
          <w:sz w:val="32"/>
          <w:szCs w:val="32"/>
        </w:rPr>
        <w:t>3.</w:t>
      </w:r>
      <w:r>
        <w:rPr>
          <w:rFonts w:eastAsia="仿宋_GB2312" w:hint="eastAsia"/>
          <w:sz w:val="32"/>
          <w:szCs w:val="32"/>
        </w:rPr>
        <w:t>研究行为存在严重违规，或研究数据不真实的；</w:t>
      </w:r>
    </w:p>
    <w:p w:rsidR="008F35D7" w:rsidRDefault="008F35D7" w:rsidP="009B3860">
      <w:pPr>
        <w:pStyle w:val="af0"/>
        <w:shd w:val="clear" w:color="auto" w:fill="FFFFFF"/>
        <w:spacing w:before="0" w:beforeAutospacing="0" w:after="0" w:afterAutospacing="0" w:line="560" w:lineRule="exact"/>
        <w:ind w:firstLineChars="200" w:firstLine="640"/>
        <w:jc w:val="both"/>
        <w:rPr>
          <w:rFonts w:eastAsia="仿宋_GB2312"/>
          <w:sz w:val="32"/>
          <w:szCs w:val="32"/>
        </w:rPr>
      </w:pPr>
      <w:r>
        <w:rPr>
          <w:rFonts w:eastAsia="仿宋_GB2312" w:hint="eastAsia"/>
          <w:sz w:val="32"/>
          <w:szCs w:val="32"/>
        </w:rPr>
        <w:t>4.</w:t>
      </w:r>
      <w:r>
        <w:rPr>
          <w:rFonts w:eastAsia="仿宋_GB2312" w:hint="eastAsia"/>
          <w:sz w:val="32"/>
          <w:szCs w:val="32"/>
        </w:rPr>
        <w:t>其他应当退出的情形。</w:t>
      </w:r>
    </w:p>
    <w:p w:rsidR="008F35D7" w:rsidRDefault="008F35D7" w:rsidP="009B3860">
      <w:pPr>
        <w:pStyle w:val="af1"/>
        <w:spacing w:line="560" w:lineRule="exact"/>
        <w:ind w:firstLine="640"/>
        <w:rPr>
          <w:rFonts w:eastAsia="仿宋_GB2312" w:hAnsi="仿宋_GB2312"/>
          <w:sz w:val="32"/>
          <w:szCs w:val="32"/>
        </w:rPr>
      </w:pPr>
      <w:r>
        <w:rPr>
          <w:rFonts w:eastAsia="仿宋_GB2312" w:hint="eastAsia"/>
          <w:sz w:val="32"/>
          <w:szCs w:val="32"/>
        </w:rPr>
        <w:t>海南省局应当及时向国家局器审中心书面报告退出情况。</w:t>
      </w:r>
    </w:p>
    <w:p w:rsidR="008F35D7" w:rsidRDefault="008F35D7" w:rsidP="009B3860">
      <w:pPr>
        <w:pStyle w:val="af0"/>
        <w:shd w:val="clear" w:color="auto" w:fill="FFFFFF"/>
        <w:spacing w:before="0" w:beforeAutospacing="0" w:after="0" w:afterAutospacing="0" w:line="560" w:lineRule="exact"/>
        <w:ind w:firstLineChars="200" w:firstLine="640"/>
        <w:jc w:val="both"/>
        <w:rPr>
          <w:rFonts w:ascii="黑体" w:eastAsia="黑体" w:hAnsi="黑体" w:cs="仿宋"/>
          <w:kern w:val="2"/>
          <w:sz w:val="32"/>
          <w:szCs w:val="32"/>
        </w:rPr>
      </w:pPr>
      <w:r>
        <w:rPr>
          <w:rFonts w:ascii="黑体" w:eastAsia="黑体" w:hAnsi="黑体" w:cs="仿宋" w:hint="eastAsia"/>
          <w:kern w:val="2"/>
          <w:sz w:val="32"/>
          <w:szCs w:val="32"/>
        </w:rPr>
        <w:t>五、工作要求</w:t>
      </w:r>
    </w:p>
    <w:p w:rsidR="008F35D7" w:rsidRDefault="008F35D7" w:rsidP="009B3860">
      <w:pPr>
        <w:pStyle w:val="af0"/>
        <w:shd w:val="clear" w:color="auto" w:fill="FFFFFF"/>
        <w:spacing w:before="0" w:beforeAutospacing="0" w:after="0" w:afterAutospacing="0" w:line="560" w:lineRule="exact"/>
        <w:ind w:firstLineChars="200" w:firstLine="640"/>
        <w:jc w:val="both"/>
        <w:rPr>
          <w:rFonts w:eastAsia="楷体" w:hAnsi="楷体"/>
          <w:sz w:val="32"/>
          <w:szCs w:val="32"/>
        </w:rPr>
      </w:pPr>
      <w:r>
        <w:rPr>
          <w:rFonts w:eastAsia="楷体" w:hAnsi="楷体" w:hint="eastAsia"/>
          <w:sz w:val="32"/>
          <w:szCs w:val="32"/>
        </w:rPr>
        <w:t>（一）加强组织领导</w:t>
      </w:r>
    </w:p>
    <w:p w:rsidR="008F35D7" w:rsidRDefault="008F35D7" w:rsidP="009B3860">
      <w:pPr>
        <w:pStyle w:val="af0"/>
        <w:shd w:val="clear" w:color="auto" w:fill="FFFFFF"/>
        <w:spacing w:before="0" w:beforeAutospacing="0" w:after="0" w:afterAutospacing="0" w:line="560" w:lineRule="exact"/>
        <w:ind w:firstLineChars="200" w:firstLine="640"/>
        <w:jc w:val="both"/>
      </w:pPr>
      <w:r>
        <w:rPr>
          <w:rFonts w:eastAsia="仿宋_GB2312" w:hint="eastAsia"/>
          <w:sz w:val="32"/>
          <w:szCs w:val="32"/>
        </w:rPr>
        <w:t>国家局器审中心、海南省局和乐城管理局成立联合工作专班，加强统一领导，强化</w:t>
      </w:r>
      <w:r>
        <w:rPr>
          <w:rFonts w:ascii="楷体_GB2312" w:eastAsia="仿宋_GB2312" w:hAnsi="楷体_GB2312" w:cs="楷体_GB2312" w:hint="eastAsia"/>
          <w:sz w:val="32"/>
          <w:szCs w:val="32"/>
        </w:rPr>
        <w:t>组织管理</w:t>
      </w:r>
      <w:r>
        <w:rPr>
          <w:rFonts w:eastAsia="仿宋_GB2312" w:hint="eastAsia"/>
          <w:sz w:val="32"/>
          <w:szCs w:val="32"/>
        </w:rPr>
        <w:t>，确保工作高效有序推进。国家局器审中心分管领导任专班组长，海南省局和乐城管理局分管领导任专班副组长。联合工作专班定期进行工作总结，评估实施效果，提出改进建议。</w:t>
      </w:r>
    </w:p>
    <w:p w:rsidR="008F35D7" w:rsidRDefault="008F35D7" w:rsidP="009B3860">
      <w:pPr>
        <w:pStyle w:val="af0"/>
        <w:shd w:val="clear" w:color="auto" w:fill="FFFFFF"/>
        <w:spacing w:before="0" w:beforeAutospacing="0" w:after="0" w:afterAutospacing="0" w:line="560" w:lineRule="exact"/>
        <w:ind w:firstLineChars="200" w:firstLine="640"/>
        <w:jc w:val="both"/>
        <w:rPr>
          <w:rFonts w:eastAsia="楷体" w:hAnsi="楷体"/>
          <w:sz w:val="32"/>
          <w:szCs w:val="32"/>
        </w:rPr>
      </w:pPr>
      <w:r>
        <w:rPr>
          <w:rFonts w:eastAsia="楷体" w:hAnsi="楷体" w:hint="eastAsia"/>
          <w:sz w:val="32"/>
          <w:szCs w:val="32"/>
        </w:rPr>
        <w:t>（二）完善内部管理机制</w:t>
      </w:r>
    </w:p>
    <w:p w:rsidR="008F35D7" w:rsidRDefault="008F35D7" w:rsidP="009B3860">
      <w:pPr>
        <w:pStyle w:val="af0"/>
        <w:shd w:val="clear" w:color="auto" w:fill="FFFFFF"/>
        <w:spacing w:before="0" w:beforeAutospacing="0" w:after="0" w:afterAutospacing="0" w:line="560" w:lineRule="exact"/>
        <w:ind w:firstLineChars="200" w:firstLine="640"/>
        <w:jc w:val="both"/>
        <w:rPr>
          <w:rFonts w:eastAsia="仿宋_GB2312"/>
          <w:sz w:val="32"/>
          <w:szCs w:val="32"/>
        </w:rPr>
      </w:pPr>
      <w:r>
        <w:rPr>
          <w:rFonts w:eastAsia="仿宋_GB2312" w:hAnsi="仿宋_GB2312" w:hint="eastAsia"/>
          <w:sz w:val="32"/>
          <w:szCs w:val="32"/>
        </w:rPr>
        <w:t>各单位要强化内部管理机制，制定操作规范，确定责任分工，明确工作要求，优化工作程序，提高工作效率，严明工作纪律，保守工作秘密，确保工作高质高效。</w:t>
      </w:r>
    </w:p>
    <w:p w:rsidR="008F35D7" w:rsidRDefault="008F35D7" w:rsidP="009B3860">
      <w:pPr>
        <w:pStyle w:val="af0"/>
        <w:shd w:val="clear" w:color="auto" w:fill="FFFFFF"/>
        <w:spacing w:before="0" w:beforeAutospacing="0" w:after="0" w:afterAutospacing="0" w:line="560" w:lineRule="exact"/>
        <w:ind w:firstLineChars="200" w:firstLine="640"/>
        <w:jc w:val="both"/>
        <w:rPr>
          <w:rFonts w:eastAsia="楷体" w:hAnsi="楷体"/>
          <w:sz w:val="32"/>
          <w:szCs w:val="32"/>
        </w:rPr>
      </w:pPr>
      <w:r>
        <w:rPr>
          <w:rFonts w:eastAsia="楷体" w:hAnsi="楷体" w:hint="eastAsia"/>
          <w:sz w:val="32"/>
          <w:szCs w:val="32"/>
        </w:rPr>
        <w:t>（三）强化项目管理</w:t>
      </w:r>
    </w:p>
    <w:p w:rsidR="008F35D7" w:rsidRDefault="008F35D7" w:rsidP="009B3860">
      <w:pPr>
        <w:spacing w:line="560" w:lineRule="exact"/>
        <w:ind w:firstLineChars="200" w:firstLine="640"/>
        <w:rPr>
          <w:rFonts w:eastAsia="仿宋_GB2312"/>
          <w:szCs w:val="32"/>
        </w:rPr>
      </w:pPr>
      <w:r>
        <w:rPr>
          <w:rFonts w:eastAsia="仿宋_GB2312" w:hAnsi="仿宋_GB2312" w:hint="eastAsia"/>
          <w:szCs w:val="32"/>
        </w:rPr>
        <w:t>各单位</w:t>
      </w:r>
      <w:r>
        <w:rPr>
          <w:rFonts w:eastAsia="仿宋_GB2312" w:hint="eastAsia"/>
          <w:szCs w:val="32"/>
        </w:rPr>
        <w:t>对所实施的工作实行项目化管理。建立工作台账，跟</w:t>
      </w:r>
      <w:r>
        <w:rPr>
          <w:rFonts w:eastAsia="仿宋_GB2312" w:hint="eastAsia"/>
          <w:szCs w:val="32"/>
        </w:rPr>
        <w:lastRenderedPageBreak/>
        <w:t>踪项目进展，强化督查督办，确保工作形成闭环。加快建设并及时完善医疗器械真研前置沟通服务信息化平台。</w:t>
      </w:r>
    </w:p>
    <w:p w:rsidR="008F35D7" w:rsidRDefault="008F35D7" w:rsidP="009B3860">
      <w:pPr>
        <w:pStyle w:val="af0"/>
        <w:shd w:val="clear" w:color="auto" w:fill="FFFFFF"/>
        <w:spacing w:before="0" w:beforeAutospacing="0" w:after="0" w:afterAutospacing="0" w:line="560" w:lineRule="exact"/>
        <w:ind w:firstLineChars="200" w:firstLine="640"/>
        <w:jc w:val="both"/>
        <w:rPr>
          <w:rFonts w:eastAsia="楷体" w:hAnsi="楷体"/>
          <w:sz w:val="32"/>
          <w:szCs w:val="32"/>
        </w:rPr>
      </w:pPr>
      <w:r>
        <w:rPr>
          <w:rFonts w:eastAsia="楷体" w:hAnsi="楷体" w:hint="eastAsia"/>
          <w:sz w:val="32"/>
          <w:szCs w:val="32"/>
        </w:rPr>
        <w:t>（四）加强沟通交流</w:t>
      </w:r>
    </w:p>
    <w:p w:rsidR="008F35D7" w:rsidRDefault="008F35D7" w:rsidP="009B3860">
      <w:pPr>
        <w:pStyle w:val="af0"/>
        <w:shd w:val="clear" w:color="auto" w:fill="FFFFFF"/>
        <w:spacing w:before="0" w:beforeAutospacing="0" w:after="0" w:afterAutospacing="0" w:line="560" w:lineRule="exact"/>
        <w:ind w:firstLineChars="200" w:firstLine="640"/>
        <w:jc w:val="both"/>
        <w:rPr>
          <w:rFonts w:eastAsia="仿宋_GB2312"/>
          <w:kern w:val="2"/>
          <w:sz w:val="32"/>
          <w:szCs w:val="32"/>
        </w:rPr>
      </w:pPr>
      <w:r>
        <w:rPr>
          <w:rFonts w:eastAsia="仿宋_GB2312" w:hAnsi="仿宋_GB2312" w:hint="eastAsia"/>
          <w:sz w:val="32"/>
          <w:szCs w:val="32"/>
        </w:rPr>
        <w:t>工作三方建立畅通的沟通交流机制，及时互通信息。海南省局定期向国家局器审中心汇报工作进展，国家局</w:t>
      </w:r>
      <w:r>
        <w:rPr>
          <w:rFonts w:eastAsia="仿宋_GB2312" w:hint="eastAsia"/>
          <w:kern w:val="2"/>
          <w:sz w:val="32"/>
          <w:szCs w:val="32"/>
        </w:rPr>
        <w:t>器审中心予以指导。</w:t>
      </w:r>
    </w:p>
    <w:p w:rsidR="008F35D7" w:rsidRDefault="008F35D7" w:rsidP="009B3860">
      <w:pPr>
        <w:pStyle w:val="af0"/>
        <w:shd w:val="clear" w:color="auto" w:fill="FFFFFF"/>
        <w:spacing w:before="0" w:beforeAutospacing="0" w:after="0" w:afterAutospacing="0" w:line="560" w:lineRule="exact"/>
        <w:ind w:firstLineChars="200" w:firstLine="640"/>
        <w:jc w:val="both"/>
        <w:rPr>
          <w:rFonts w:eastAsia="楷体" w:hAnsi="楷体"/>
          <w:sz w:val="32"/>
          <w:szCs w:val="32"/>
        </w:rPr>
      </w:pPr>
      <w:r>
        <w:rPr>
          <w:rFonts w:eastAsia="楷体" w:hAnsi="楷体" w:hint="eastAsia"/>
          <w:sz w:val="32"/>
          <w:szCs w:val="32"/>
        </w:rPr>
        <w:t>（五）强化人才培养</w:t>
      </w:r>
    </w:p>
    <w:p w:rsidR="00E0548F" w:rsidRDefault="008F35D7" w:rsidP="006968B5">
      <w:pPr>
        <w:spacing w:line="560" w:lineRule="exact"/>
        <w:ind w:firstLineChars="200" w:firstLine="640"/>
        <w:rPr>
          <w:rFonts w:hint="eastAsia"/>
          <w:color w:val="000000"/>
          <w:sz w:val="28"/>
          <w:szCs w:val="28"/>
        </w:rPr>
        <w:sectPr w:rsidR="00E0548F">
          <w:footerReference w:type="even" r:id="rId9"/>
          <w:footerReference w:type="default" r:id="rId10"/>
          <w:pgSz w:w="11906" w:h="16838"/>
          <w:pgMar w:top="2098" w:right="1588" w:bottom="2098" w:left="1588" w:header="851" w:footer="992" w:gutter="0"/>
          <w:cols w:space="425"/>
          <w:docGrid w:type="lines" w:linePitch="435"/>
        </w:sectPr>
      </w:pPr>
      <w:r>
        <w:rPr>
          <w:rFonts w:eastAsia="仿宋_GB2312" w:hint="eastAsia"/>
          <w:szCs w:val="32"/>
        </w:rPr>
        <w:t>国家局器审中心加强对海南省局和乐城管理局的业务培训，并加强人员互派交流培养。</w:t>
      </w:r>
      <w:r w:rsidR="006968B5">
        <w:rPr>
          <w:rFonts w:hint="eastAsia"/>
          <w:color w:val="000000"/>
          <w:sz w:val="28"/>
          <w:szCs w:val="28"/>
        </w:rPr>
        <w:t xml:space="preserve"> </w:t>
      </w:r>
      <w:bookmarkStart w:id="2" w:name="_GoBack"/>
      <w:bookmarkEnd w:id="2"/>
    </w:p>
    <w:p w:rsidR="00E0548F" w:rsidRPr="006968B5" w:rsidRDefault="00E0548F" w:rsidP="006968B5">
      <w:pPr>
        <w:spacing w:beforeLines="50" w:before="120" w:line="360" w:lineRule="exact"/>
        <w:ind w:rightChars="-62" w:right="-198"/>
        <w:rPr>
          <w:rFonts w:hint="eastAsia"/>
          <w:color w:val="000000"/>
          <w:sz w:val="28"/>
          <w:szCs w:val="28"/>
        </w:rPr>
      </w:pPr>
    </w:p>
    <w:sectPr w:rsidR="00E0548F" w:rsidRPr="006968B5" w:rsidSect="00E0548F">
      <w:pgSz w:w="11906" w:h="16838"/>
      <w:pgMar w:top="2098" w:right="1588" w:bottom="2098" w:left="1588" w:header="851" w:footer="992" w:gutter="0"/>
      <w:cols w:space="425"/>
      <w:docGrid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78CD" w:rsidRDefault="007F78CD" w:rsidP="00E0548F">
      <w:r>
        <w:separator/>
      </w:r>
    </w:p>
  </w:endnote>
  <w:endnote w:type="continuationSeparator" w:id="0">
    <w:p w:rsidR="007F78CD" w:rsidRDefault="007F78CD" w:rsidP="00E054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dobe 仿宋 Std R">
    <w:altName w:val="仿宋"/>
    <w:charset w:val="86"/>
    <w:family w:val="roman"/>
    <w:pitch w:val="default"/>
    <w:sig w:usb0="00000001" w:usb1="0A0F1810" w:usb2="00000016" w:usb3="00000000" w:csb0="00060007" w:csb1="00000000"/>
  </w:font>
  <w:font w:name="黑体">
    <w:altName w:val="SimHei"/>
    <w:panose1 w:val="02010609060101010101"/>
    <w:charset w:val="86"/>
    <w:family w:val="modern"/>
    <w:pitch w:val="fixed"/>
    <w:sig w:usb0="800002BF" w:usb1="38CF7CFA" w:usb2="00000016" w:usb3="00000000" w:csb0="00040001" w:csb1="00000000"/>
  </w:font>
  <w:font w:name="DejaVu Sans">
    <w:altName w:val="Times New Roman"/>
    <w:charset w:val="00"/>
    <w:family w:val="roman"/>
    <w:pitch w:val="default"/>
    <w:sig w:usb0="00000000"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方正小标宋_GBK">
    <w:altName w:val="微软雅黑"/>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方正仿宋_GBK">
    <w:altName w:val="微软雅黑"/>
    <w:charset w:val="86"/>
    <w:family w:val="auto"/>
    <w:pitch w:val="default"/>
    <w:sig w:usb0="00000000" w:usb1="0000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36716"/>
      <w:docPartObj>
        <w:docPartGallery w:val="AutoText"/>
      </w:docPartObj>
    </w:sdtPr>
    <w:sdtEndPr/>
    <w:sdtContent>
      <w:p w:rsidR="00E0548F" w:rsidRDefault="007854D6">
        <w:pPr>
          <w:pStyle w:val="a7"/>
        </w:pPr>
        <w:r>
          <w:rPr>
            <w:sz w:val="28"/>
            <w:szCs w:val="28"/>
          </w:rPr>
          <w:t xml:space="preserve">— </w:t>
        </w:r>
        <w:r w:rsidR="00616726">
          <w:rPr>
            <w:sz w:val="28"/>
            <w:szCs w:val="28"/>
          </w:rPr>
          <w:fldChar w:fldCharType="begin"/>
        </w:r>
        <w:r>
          <w:rPr>
            <w:sz w:val="28"/>
            <w:szCs w:val="28"/>
          </w:rPr>
          <w:instrText xml:space="preserve"> PAGE   \* MERGEFORMAT </w:instrText>
        </w:r>
        <w:r w:rsidR="00616726">
          <w:rPr>
            <w:sz w:val="28"/>
            <w:szCs w:val="28"/>
          </w:rPr>
          <w:fldChar w:fldCharType="separate"/>
        </w:r>
        <w:r w:rsidR="006968B5" w:rsidRPr="006968B5">
          <w:rPr>
            <w:noProof/>
            <w:sz w:val="28"/>
            <w:szCs w:val="28"/>
            <w:lang w:val="zh-CN"/>
          </w:rPr>
          <w:t>4</w:t>
        </w:r>
        <w:r w:rsidR="00616726">
          <w:rPr>
            <w:sz w:val="28"/>
            <w:szCs w:val="28"/>
          </w:rPr>
          <w:fldChar w:fldCharType="end"/>
        </w:r>
        <w:r>
          <w:rPr>
            <w:sz w:val="28"/>
            <w:szCs w:val="28"/>
          </w:rPr>
          <w:t xml:space="preserve"> —</w:t>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548F" w:rsidRDefault="007854D6">
    <w:pPr>
      <w:pStyle w:val="a7"/>
      <w:jc w:val="right"/>
      <w:rPr>
        <w:sz w:val="28"/>
        <w:szCs w:val="28"/>
      </w:rPr>
    </w:pPr>
    <w:r>
      <w:rPr>
        <w:sz w:val="28"/>
        <w:szCs w:val="28"/>
      </w:rPr>
      <w:t xml:space="preserve">— </w:t>
    </w:r>
    <w:sdt>
      <w:sdtPr>
        <w:rPr>
          <w:sz w:val="28"/>
          <w:szCs w:val="28"/>
        </w:rPr>
        <w:id w:val="1636717"/>
        <w:docPartObj>
          <w:docPartGallery w:val="AutoText"/>
        </w:docPartObj>
      </w:sdtPr>
      <w:sdtEndPr/>
      <w:sdtContent>
        <w:r w:rsidR="00616726">
          <w:rPr>
            <w:sz w:val="28"/>
            <w:szCs w:val="28"/>
          </w:rPr>
          <w:fldChar w:fldCharType="begin"/>
        </w:r>
        <w:r>
          <w:rPr>
            <w:sz w:val="28"/>
            <w:szCs w:val="28"/>
          </w:rPr>
          <w:instrText xml:space="preserve"> PAGE   \* MERGEFORMAT </w:instrText>
        </w:r>
        <w:r w:rsidR="00616726">
          <w:rPr>
            <w:sz w:val="28"/>
            <w:szCs w:val="28"/>
          </w:rPr>
          <w:fldChar w:fldCharType="separate"/>
        </w:r>
        <w:r w:rsidR="006968B5" w:rsidRPr="006968B5">
          <w:rPr>
            <w:noProof/>
            <w:sz w:val="28"/>
            <w:szCs w:val="28"/>
            <w:lang w:val="zh-CN"/>
          </w:rPr>
          <w:t>5</w:t>
        </w:r>
        <w:r w:rsidR="00616726">
          <w:rPr>
            <w:sz w:val="28"/>
            <w:szCs w:val="28"/>
          </w:rPr>
          <w:fldChar w:fldCharType="end"/>
        </w:r>
        <w:r>
          <w:rPr>
            <w:sz w:val="28"/>
            <w:szCs w:val="28"/>
          </w:rPr>
          <w:t xml:space="preserve"> —</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78CD" w:rsidRDefault="007F78CD" w:rsidP="00E0548F">
      <w:r>
        <w:separator/>
      </w:r>
    </w:p>
  </w:footnote>
  <w:footnote w:type="continuationSeparator" w:id="0">
    <w:p w:rsidR="007F78CD" w:rsidRDefault="007F78CD" w:rsidP="00E054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decimal"/>
      <w:lvlText w:val="%1."/>
      <w:lvlJc w:val="left"/>
      <w:pPr>
        <w:ind w:left="1080" w:hanging="440"/>
      </w:pPr>
    </w:lvl>
    <w:lvl w:ilvl="1">
      <w:start w:val="1"/>
      <w:numFmt w:val="lowerLetter"/>
      <w:lvlText w:val="%2)"/>
      <w:lvlJc w:val="left"/>
      <w:pPr>
        <w:ind w:left="1520" w:hanging="440"/>
      </w:pPr>
    </w:lvl>
    <w:lvl w:ilvl="2">
      <w:start w:val="1"/>
      <w:numFmt w:val="lowerRoman"/>
      <w:lvlText w:val="%3."/>
      <w:lvlJc w:val="right"/>
      <w:pPr>
        <w:ind w:left="1960" w:hanging="440"/>
      </w:pPr>
    </w:lvl>
    <w:lvl w:ilvl="3">
      <w:start w:val="1"/>
      <w:numFmt w:val="decimal"/>
      <w:lvlText w:val="%4."/>
      <w:lvlJc w:val="left"/>
      <w:pPr>
        <w:ind w:left="2400" w:hanging="440"/>
      </w:pPr>
    </w:lvl>
    <w:lvl w:ilvl="4">
      <w:start w:val="1"/>
      <w:numFmt w:val="lowerLetter"/>
      <w:lvlText w:val="%5)"/>
      <w:lvlJc w:val="left"/>
      <w:pPr>
        <w:ind w:left="2840" w:hanging="440"/>
      </w:pPr>
    </w:lvl>
    <w:lvl w:ilvl="5">
      <w:start w:val="1"/>
      <w:numFmt w:val="lowerRoman"/>
      <w:lvlText w:val="%6."/>
      <w:lvlJc w:val="right"/>
      <w:pPr>
        <w:ind w:left="3280" w:hanging="440"/>
      </w:pPr>
    </w:lvl>
    <w:lvl w:ilvl="6">
      <w:start w:val="1"/>
      <w:numFmt w:val="decimal"/>
      <w:lvlText w:val="%7."/>
      <w:lvlJc w:val="left"/>
      <w:pPr>
        <w:ind w:left="3720" w:hanging="440"/>
      </w:pPr>
    </w:lvl>
    <w:lvl w:ilvl="7">
      <w:start w:val="1"/>
      <w:numFmt w:val="lowerLetter"/>
      <w:lvlText w:val="%8)"/>
      <w:lvlJc w:val="left"/>
      <w:pPr>
        <w:ind w:left="4160" w:hanging="440"/>
      </w:pPr>
    </w:lvl>
    <w:lvl w:ilvl="8">
      <w:start w:val="1"/>
      <w:numFmt w:val="lowerRoman"/>
      <w:lvlText w:val="%9."/>
      <w:lvlJc w:val="right"/>
      <w:pPr>
        <w:ind w:left="4600" w:hanging="440"/>
      </w:pPr>
    </w:lvl>
  </w:abstractNum>
  <w:abstractNum w:abstractNumId="1" w15:restartNumberingAfterBreak="0">
    <w:nsid w:val="23A94C53"/>
    <w:multiLevelType w:val="singleLevel"/>
    <w:tmpl w:val="23A94C53"/>
    <w:lvl w:ilvl="0">
      <w:start w:val="2"/>
      <w:numFmt w:val="chineseCounting"/>
      <w:suff w:val="nothing"/>
      <w:lvlText w:val="（%1）"/>
      <w:lvlJc w:val="left"/>
      <w:rPr>
        <w:rFonts w:hint="eastAsia"/>
        <w:lang w:val="en-U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evenAndOddHeaders/>
  <w:drawingGridHorizontalSpacing w:val="160"/>
  <w:drawingGridVerticalSpacing w:val="435"/>
  <w:displayHorizontalDrawingGridEvery w:val="0"/>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7F7E"/>
    <w:rsid w:val="DEF70035"/>
    <w:rsid w:val="DFFFE17D"/>
    <w:rsid w:val="ED776AC6"/>
    <w:rsid w:val="EF9F915E"/>
    <w:rsid w:val="FBB7C68F"/>
    <w:rsid w:val="FDF752B8"/>
    <w:rsid w:val="FF7F9E8F"/>
    <w:rsid w:val="00020162"/>
    <w:rsid w:val="00021955"/>
    <w:rsid w:val="00056A28"/>
    <w:rsid w:val="00060C10"/>
    <w:rsid w:val="0007686E"/>
    <w:rsid w:val="000910FA"/>
    <w:rsid w:val="000B4C9B"/>
    <w:rsid w:val="000C48A1"/>
    <w:rsid w:val="000D0600"/>
    <w:rsid w:val="000E2F46"/>
    <w:rsid w:val="000E5335"/>
    <w:rsid w:val="000F15A3"/>
    <w:rsid w:val="00145167"/>
    <w:rsid w:val="0015622E"/>
    <w:rsid w:val="001C3A87"/>
    <w:rsid w:val="001D4AB0"/>
    <w:rsid w:val="001E0961"/>
    <w:rsid w:val="002004D5"/>
    <w:rsid w:val="00203C4E"/>
    <w:rsid w:val="0022010A"/>
    <w:rsid w:val="00241E57"/>
    <w:rsid w:val="00242375"/>
    <w:rsid w:val="00244DF7"/>
    <w:rsid w:val="00246390"/>
    <w:rsid w:val="00274A76"/>
    <w:rsid w:val="00275A48"/>
    <w:rsid w:val="00277473"/>
    <w:rsid w:val="00291759"/>
    <w:rsid w:val="00294D2B"/>
    <w:rsid w:val="00295369"/>
    <w:rsid w:val="002A563C"/>
    <w:rsid w:val="002B2048"/>
    <w:rsid w:val="002B24A0"/>
    <w:rsid w:val="002D3B6C"/>
    <w:rsid w:val="002F2978"/>
    <w:rsid w:val="00300ACA"/>
    <w:rsid w:val="0030368E"/>
    <w:rsid w:val="003137C1"/>
    <w:rsid w:val="00332DE8"/>
    <w:rsid w:val="003332B1"/>
    <w:rsid w:val="003450A4"/>
    <w:rsid w:val="003549E8"/>
    <w:rsid w:val="00355421"/>
    <w:rsid w:val="00355787"/>
    <w:rsid w:val="00365AB2"/>
    <w:rsid w:val="003D4CCF"/>
    <w:rsid w:val="003E7595"/>
    <w:rsid w:val="00410598"/>
    <w:rsid w:val="0041581E"/>
    <w:rsid w:val="00435AC6"/>
    <w:rsid w:val="00440708"/>
    <w:rsid w:val="00440AA4"/>
    <w:rsid w:val="004410B9"/>
    <w:rsid w:val="0045151A"/>
    <w:rsid w:val="004644A8"/>
    <w:rsid w:val="0047742C"/>
    <w:rsid w:val="00483A83"/>
    <w:rsid w:val="004A6338"/>
    <w:rsid w:val="004B2F13"/>
    <w:rsid w:val="004C4DBC"/>
    <w:rsid w:val="004C7013"/>
    <w:rsid w:val="004C7AAC"/>
    <w:rsid w:val="004E39ED"/>
    <w:rsid w:val="004E47CB"/>
    <w:rsid w:val="004F0151"/>
    <w:rsid w:val="005041BA"/>
    <w:rsid w:val="00505804"/>
    <w:rsid w:val="005277E2"/>
    <w:rsid w:val="00530384"/>
    <w:rsid w:val="00534F4C"/>
    <w:rsid w:val="005609D1"/>
    <w:rsid w:val="00583F27"/>
    <w:rsid w:val="00585FCB"/>
    <w:rsid w:val="005A1410"/>
    <w:rsid w:val="005A204F"/>
    <w:rsid w:val="005C766C"/>
    <w:rsid w:val="005D1959"/>
    <w:rsid w:val="005D2DE0"/>
    <w:rsid w:val="006014D4"/>
    <w:rsid w:val="00616726"/>
    <w:rsid w:val="00631335"/>
    <w:rsid w:val="00645160"/>
    <w:rsid w:val="00670933"/>
    <w:rsid w:val="006968B5"/>
    <w:rsid w:val="006A1165"/>
    <w:rsid w:val="006B676B"/>
    <w:rsid w:val="006C00CB"/>
    <w:rsid w:val="006E34B0"/>
    <w:rsid w:val="006E68A9"/>
    <w:rsid w:val="006E7148"/>
    <w:rsid w:val="00712E21"/>
    <w:rsid w:val="00713034"/>
    <w:rsid w:val="00716619"/>
    <w:rsid w:val="00725E46"/>
    <w:rsid w:val="00745098"/>
    <w:rsid w:val="007609B0"/>
    <w:rsid w:val="007615FC"/>
    <w:rsid w:val="007646FC"/>
    <w:rsid w:val="00782D80"/>
    <w:rsid w:val="00783AD8"/>
    <w:rsid w:val="007854D6"/>
    <w:rsid w:val="00787F7E"/>
    <w:rsid w:val="007904F6"/>
    <w:rsid w:val="00791DF7"/>
    <w:rsid w:val="00794A63"/>
    <w:rsid w:val="007A2F61"/>
    <w:rsid w:val="007D341A"/>
    <w:rsid w:val="007E096C"/>
    <w:rsid w:val="007F78CD"/>
    <w:rsid w:val="00815364"/>
    <w:rsid w:val="00821079"/>
    <w:rsid w:val="0083192A"/>
    <w:rsid w:val="00833E4E"/>
    <w:rsid w:val="00843C3F"/>
    <w:rsid w:val="00845C30"/>
    <w:rsid w:val="008961B3"/>
    <w:rsid w:val="008F35D7"/>
    <w:rsid w:val="00920A47"/>
    <w:rsid w:val="00937F0E"/>
    <w:rsid w:val="00966163"/>
    <w:rsid w:val="0098100B"/>
    <w:rsid w:val="009B3860"/>
    <w:rsid w:val="009C41FF"/>
    <w:rsid w:val="009C4775"/>
    <w:rsid w:val="009C6772"/>
    <w:rsid w:val="009E2514"/>
    <w:rsid w:val="009F209D"/>
    <w:rsid w:val="00A23EC2"/>
    <w:rsid w:val="00A25C1A"/>
    <w:rsid w:val="00A2621D"/>
    <w:rsid w:val="00A37F03"/>
    <w:rsid w:val="00A43FE0"/>
    <w:rsid w:val="00A73BFE"/>
    <w:rsid w:val="00AA4FCB"/>
    <w:rsid w:val="00AB660B"/>
    <w:rsid w:val="00AB7E5C"/>
    <w:rsid w:val="00AD08D9"/>
    <w:rsid w:val="00AD4F5D"/>
    <w:rsid w:val="00AE1422"/>
    <w:rsid w:val="00AF3558"/>
    <w:rsid w:val="00AF5D76"/>
    <w:rsid w:val="00B41578"/>
    <w:rsid w:val="00B65442"/>
    <w:rsid w:val="00B66355"/>
    <w:rsid w:val="00B9118A"/>
    <w:rsid w:val="00BA4BCA"/>
    <w:rsid w:val="00BC2983"/>
    <w:rsid w:val="00BC7C84"/>
    <w:rsid w:val="00BD300F"/>
    <w:rsid w:val="00BE669C"/>
    <w:rsid w:val="00C0562D"/>
    <w:rsid w:val="00C151FE"/>
    <w:rsid w:val="00C25F69"/>
    <w:rsid w:val="00C302DB"/>
    <w:rsid w:val="00C40950"/>
    <w:rsid w:val="00C55908"/>
    <w:rsid w:val="00C55C2E"/>
    <w:rsid w:val="00CA0BE6"/>
    <w:rsid w:val="00CB4CCD"/>
    <w:rsid w:val="00CD1907"/>
    <w:rsid w:val="00CE24E2"/>
    <w:rsid w:val="00CF6529"/>
    <w:rsid w:val="00D076F0"/>
    <w:rsid w:val="00D256A9"/>
    <w:rsid w:val="00D277BD"/>
    <w:rsid w:val="00D315AC"/>
    <w:rsid w:val="00D32614"/>
    <w:rsid w:val="00D36F91"/>
    <w:rsid w:val="00D4450D"/>
    <w:rsid w:val="00D73732"/>
    <w:rsid w:val="00D865D6"/>
    <w:rsid w:val="00DB024B"/>
    <w:rsid w:val="00DB1CED"/>
    <w:rsid w:val="00DC3951"/>
    <w:rsid w:val="00DC4024"/>
    <w:rsid w:val="00DD5DA2"/>
    <w:rsid w:val="00DD740E"/>
    <w:rsid w:val="00E0548F"/>
    <w:rsid w:val="00E07E6A"/>
    <w:rsid w:val="00E113E4"/>
    <w:rsid w:val="00E11D78"/>
    <w:rsid w:val="00E72EF4"/>
    <w:rsid w:val="00E7330F"/>
    <w:rsid w:val="00E771F1"/>
    <w:rsid w:val="00E9490D"/>
    <w:rsid w:val="00EB1A04"/>
    <w:rsid w:val="00EC523A"/>
    <w:rsid w:val="00ED0226"/>
    <w:rsid w:val="00EE261B"/>
    <w:rsid w:val="00EE3620"/>
    <w:rsid w:val="00EE4EBB"/>
    <w:rsid w:val="00F24FEB"/>
    <w:rsid w:val="00F31CB3"/>
    <w:rsid w:val="00F45E55"/>
    <w:rsid w:val="00F65351"/>
    <w:rsid w:val="00F801A1"/>
    <w:rsid w:val="00F81D1A"/>
    <w:rsid w:val="00FA36EA"/>
    <w:rsid w:val="00FB46B2"/>
    <w:rsid w:val="00FC6BE6"/>
    <w:rsid w:val="00FF0F38"/>
    <w:rsid w:val="6B737129"/>
    <w:rsid w:val="7B7B7BE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409EF1DB"/>
  <w15:docId w15:val="{0B7B2DAD-161A-4CB3-99F1-5CC28837C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548F"/>
    <w:pPr>
      <w:widowControl w:val="0"/>
      <w:jc w:val="both"/>
    </w:pPr>
    <w:rPr>
      <w:rFonts w:ascii="Times New Roman" w:eastAsia="Adobe 仿宋 Std R" w:hAnsi="Times New Roman" w:cs="Times New Roman"/>
      <w:kern w:val="2"/>
      <w:sz w:val="32"/>
      <w:szCs w:val="24"/>
    </w:rPr>
  </w:style>
  <w:style w:type="paragraph" w:styleId="1">
    <w:name w:val="heading 1"/>
    <w:basedOn w:val="a"/>
    <w:next w:val="a"/>
    <w:link w:val="10"/>
    <w:uiPriority w:val="9"/>
    <w:qFormat/>
    <w:rsid w:val="00E0548F"/>
    <w:pPr>
      <w:spacing w:beforeLines="50" w:afterLines="50"/>
      <w:ind w:left="1429"/>
      <w:outlineLvl w:val="0"/>
    </w:pPr>
    <w:rPr>
      <w:rFonts w:ascii="Calibri" w:eastAsia="黑体" w:hAnsi="Calibri"/>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rsid w:val="00E0548F"/>
    <w:pPr>
      <w:jc w:val="left"/>
    </w:pPr>
  </w:style>
  <w:style w:type="paragraph" w:styleId="a5">
    <w:name w:val="Balloon Text"/>
    <w:basedOn w:val="a"/>
    <w:link w:val="a6"/>
    <w:uiPriority w:val="99"/>
    <w:semiHidden/>
    <w:unhideWhenUsed/>
    <w:rsid w:val="00E0548F"/>
    <w:rPr>
      <w:sz w:val="18"/>
      <w:szCs w:val="18"/>
    </w:rPr>
  </w:style>
  <w:style w:type="paragraph" w:styleId="a7">
    <w:name w:val="footer"/>
    <w:basedOn w:val="a"/>
    <w:link w:val="a8"/>
    <w:uiPriority w:val="99"/>
    <w:unhideWhenUsed/>
    <w:rsid w:val="00E0548F"/>
    <w:pPr>
      <w:tabs>
        <w:tab w:val="center" w:pos="4153"/>
        <w:tab w:val="right" w:pos="8306"/>
      </w:tabs>
      <w:snapToGrid w:val="0"/>
      <w:jc w:val="left"/>
    </w:pPr>
    <w:rPr>
      <w:sz w:val="18"/>
    </w:rPr>
  </w:style>
  <w:style w:type="paragraph" w:styleId="a9">
    <w:name w:val="header"/>
    <w:basedOn w:val="a"/>
    <w:uiPriority w:val="99"/>
    <w:unhideWhenUsed/>
    <w:rsid w:val="00E0548F"/>
    <w:pPr>
      <w:pBdr>
        <w:top w:val="none" w:sz="0" w:space="1" w:color="auto"/>
        <w:left w:val="none" w:sz="0" w:space="4" w:color="auto"/>
        <w:bottom w:val="none" w:sz="0" w:space="1" w:color="auto"/>
        <w:right w:val="none" w:sz="0" w:space="4" w:color="auto"/>
      </w:pBdr>
      <w:tabs>
        <w:tab w:val="center" w:pos="4153"/>
        <w:tab w:val="right" w:pos="8306"/>
      </w:tabs>
      <w:snapToGrid w:val="0"/>
    </w:pPr>
    <w:rPr>
      <w:rFonts w:ascii="DejaVu Sans" w:hAnsi="DejaVu Sans"/>
      <w:sz w:val="18"/>
    </w:rPr>
  </w:style>
  <w:style w:type="paragraph" w:styleId="aa">
    <w:name w:val="annotation subject"/>
    <w:basedOn w:val="a3"/>
    <w:next w:val="a3"/>
    <w:link w:val="ab"/>
    <w:uiPriority w:val="99"/>
    <w:semiHidden/>
    <w:unhideWhenUsed/>
    <w:rsid w:val="00E0548F"/>
    <w:rPr>
      <w:b/>
      <w:bCs/>
    </w:rPr>
  </w:style>
  <w:style w:type="table" w:styleId="ac">
    <w:name w:val="Table Grid"/>
    <w:basedOn w:val="a1"/>
    <w:uiPriority w:val="39"/>
    <w:rsid w:val="00E0548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d">
    <w:name w:val="annotation reference"/>
    <w:basedOn w:val="a0"/>
    <w:uiPriority w:val="99"/>
    <w:semiHidden/>
    <w:unhideWhenUsed/>
    <w:rsid w:val="00E0548F"/>
    <w:rPr>
      <w:sz w:val="21"/>
      <w:szCs w:val="21"/>
    </w:rPr>
  </w:style>
  <w:style w:type="paragraph" w:customStyle="1" w:styleId="11">
    <w:name w:val="列出段落1"/>
    <w:basedOn w:val="a"/>
    <w:link w:val="Char"/>
    <w:uiPriority w:val="34"/>
    <w:qFormat/>
    <w:rsid w:val="00E0548F"/>
    <w:pPr>
      <w:ind w:firstLineChars="200" w:firstLine="420"/>
    </w:pPr>
    <w:rPr>
      <w:rFonts w:eastAsia="仿宋_GB2312"/>
      <w:szCs w:val="32"/>
    </w:rPr>
  </w:style>
  <w:style w:type="character" w:customStyle="1" w:styleId="Char">
    <w:name w:val="列出段落 Char"/>
    <w:basedOn w:val="a0"/>
    <w:link w:val="11"/>
    <w:uiPriority w:val="34"/>
    <w:qFormat/>
    <w:rsid w:val="00E0548F"/>
    <w:rPr>
      <w:rFonts w:ascii="Times New Roman" w:eastAsia="仿宋_GB2312" w:hAnsi="Times New Roman" w:cs="Times New Roman"/>
      <w:sz w:val="32"/>
      <w:szCs w:val="32"/>
    </w:rPr>
  </w:style>
  <w:style w:type="character" w:customStyle="1" w:styleId="a6">
    <w:name w:val="批注框文本 字符"/>
    <w:basedOn w:val="a0"/>
    <w:link w:val="a5"/>
    <w:uiPriority w:val="99"/>
    <w:semiHidden/>
    <w:rsid w:val="00E0548F"/>
    <w:rPr>
      <w:rFonts w:ascii="Times New Roman" w:eastAsia="Adobe 仿宋 Std R" w:hAnsi="Times New Roman" w:cs="Times New Roman"/>
      <w:kern w:val="2"/>
      <w:sz w:val="18"/>
      <w:szCs w:val="18"/>
    </w:rPr>
  </w:style>
  <w:style w:type="paragraph" w:styleId="ae">
    <w:name w:val="List Paragraph"/>
    <w:basedOn w:val="a"/>
    <w:link w:val="af"/>
    <w:uiPriority w:val="34"/>
    <w:unhideWhenUsed/>
    <w:qFormat/>
    <w:rsid w:val="00E0548F"/>
    <w:pPr>
      <w:ind w:firstLineChars="200" w:firstLine="420"/>
    </w:pPr>
  </w:style>
  <w:style w:type="character" w:customStyle="1" w:styleId="a4">
    <w:name w:val="批注文字 字符"/>
    <w:basedOn w:val="a0"/>
    <w:link w:val="a3"/>
    <w:uiPriority w:val="99"/>
    <w:semiHidden/>
    <w:rsid w:val="00E0548F"/>
    <w:rPr>
      <w:rFonts w:ascii="Times New Roman" w:eastAsia="Adobe 仿宋 Std R" w:hAnsi="Times New Roman" w:cs="Times New Roman"/>
      <w:kern w:val="2"/>
      <w:sz w:val="32"/>
      <w:szCs w:val="24"/>
    </w:rPr>
  </w:style>
  <w:style w:type="character" w:customStyle="1" w:styleId="ab">
    <w:name w:val="批注主题 字符"/>
    <w:basedOn w:val="a4"/>
    <w:link w:val="aa"/>
    <w:uiPriority w:val="99"/>
    <w:semiHidden/>
    <w:rsid w:val="00E0548F"/>
    <w:rPr>
      <w:rFonts w:ascii="Times New Roman" w:eastAsia="Adobe 仿宋 Std R" w:hAnsi="Times New Roman" w:cs="Times New Roman"/>
      <w:b/>
      <w:bCs/>
      <w:kern w:val="2"/>
      <w:sz w:val="32"/>
      <w:szCs w:val="24"/>
    </w:rPr>
  </w:style>
  <w:style w:type="character" w:customStyle="1" w:styleId="a8">
    <w:name w:val="页脚 字符"/>
    <w:basedOn w:val="a0"/>
    <w:link w:val="a7"/>
    <w:uiPriority w:val="99"/>
    <w:rsid w:val="00E0548F"/>
    <w:rPr>
      <w:rFonts w:ascii="Times New Roman" w:eastAsia="Adobe 仿宋 Std R" w:hAnsi="Times New Roman" w:cs="Times New Roman"/>
      <w:kern w:val="2"/>
      <w:sz w:val="18"/>
      <w:szCs w:val="24"/>
    </w:rPr>
  </w:style>
  <w:style w:type="character" w:customStyle="1" w:styleId="10">
    <w:name w:val="标题 1 字符"/>
    <w:basedOn w:val="a0"/>
    <w:link w:val="1"/>
    <w:uiPriority w:val="9"/>
    <w:rsid w:val="00E0548F"/>
    <w:rPr>
      <w:rFonts w:ascii="Calibri" w:eastAsia="黑体" w:hAnsi="Calibri" w:cs="Times New Roman"/>
      <w:kern w:val="2"/>
      <w:sz w:val="32"/>
      <w:szCs w:val="22"/>
    </w:rPr>
  </w:style>
  <w:style w:type="character" w:customStyle="1" w:styleId="af">
    <w:name w:val="列出段落 字符"/>
    <w:link w:val="ae"/>
    <w:uiPriority w:val="34"/>
    <w:rsid w:val="00E0548F"/>
    <w:rPr>
      <w:rFonts w:ascii="Times New Roman" w:eastAsia="Adobe 仿宋 Std R" w:hAnsi="Times New Roman" w:cs="Times New Roman"/>
      <w:kern w:val="2"/>
      <w:sz w:val="32"/>
      <w:szCs w:val="24"/>
    </w:rPr>
  </w:style>
  <w:style w:type="paragraph" w:customStyle="1" w:styleId="Style19">
    <w:name w:val="_Style 19"/>
    <w:basedOn w:val="a"/>
    <w:next w:val="ae"/>
    <w:uiPriority w:val="34"/>
    <w:qFormat/>
    <w:rsid w:val="00E0548F"/>
    <w:pPr>
      <w:ind w:firstLineChars="200" w:firstLine="420"/>
    </w:pPr>
    <w:rPr>
      <w:rFonts w:eastAsia="宋体"/>
      <w:sz w:val="21"/>
    </w:rPr>
  </w:style>
  <w:style w:type="paragraph" w:customStyle="1" w:styleId="2">
    <w:name w:val="列出段落2"/>
    <w:basedOn w:val="a"/>
    <w:rsid w:val="00E0548F"/>
    <w:pPr>
      <w:ind w:firstLineChars="200" w:firstLine="420"/>
    </w:pPr>
    <w:rPr>
      <w:rFonts w:ascii="Calibri" w:eastAsia="宋体" w:hAnsi="Calibri"/>
      <w:sz w:val="21"/>
    </w:rPr>
  </w:style>
  <w:style w:type="paragraph" w:styleId="af0">
    <w:name w:val="Normal (Web)"/>
    <w:basedOn w:val="a"/>
    <w:uiPriority w:val="99"/>
    <w:qFormat/>
    <w:rsid w:val="007A2F61"/>
    <w:pPr>
      <w:spacing w:before="100" w:beforeAutospacing="1" w:after="100" w:afterAutospacing="1"/>
      <w:jc w:val="left"/>
    </w:pPr>
    <w:rPr>
      <w:rFonts w:eastAsia="宋体"/>
      <w:kern w:val="0"/>
      <w:sz w:val="24"/>
    </w:rPr>
  </w:style>
  <w:style w:type="paragraph" w:customStyle="1" w:styleId="af1">
    <w:basedOn w:val="a"/>
    <w:next w:val="ae"/>
    <w:uiPriority w:val="99"/>
    <w:qFormat/>
    <w:rsid w:val="008F35D7"/>
    <w:pPr>
      <w:ind w:firstLineChars="200" w:firstLine="420"/>
    </w:pPr>
    <w:rPr>
      <w:rFonts w:eastAsia="宋体"/>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9"/>
    <customShpInfo spid="_x0000_s1028"/>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2062C1B-C25B-4CC1-847D-5D78B5AFB7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6</Pages>
  <Words>280</Words>
  <Characters>1601</Characters>
  <Application>Microsoft Office Word</Application>
  <DocSecurity>0</DocSecurity>
  <Lines>13</Lines>
  <Paragraphs>3</Paragraphs>
  <ScaleCrop>false</ScaleCrop>
  <Company>Microsoft</Company>
  <LinksUpToDate>false</LinksUpToDate>
  <CharactersWithSpaces>1878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董利华</dc:creator>
  <cp:lastModifiedBy>屈贝贝</cp:lastModifiedBy>
  <cp:revision>19</cp:revision>
  <cp:lastPrinted>2023-04-25T03:31:00Z</cp:lastPrinted>
  <dcterms:created xsi:type="dcterms:W3CDTF">2023-04-25T01:29:00Z</dcterms:created>
  <dcterms:modified xsi:type="dcterms:W3CDTF">2023-04-25T05:49:00Z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33EAAA627FAF42DFB42EE73E5E45D27A</vt:lpwstr>
  </property>
</Properties>
</file>